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078EC" w14:textId="7B0764BA" w:rsidR="00031F90" w:rsidRDefault="00F240B9" w:rsidP="00F240B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40B9">
        <w:rPr>
          <w:rFonts w:ascii="Times New Roman" w:hAnsi="Times New Roman" w:cs="Times New Roman"/>
          <w:sz w:val="24"/>
          <w:szCs w:val="24"/>
          <w:u w:val="single"/>
        </w:rPr>
        <w:t xml:space="preserve">Oncogenèse des tumeurs solides dans la Maladie de </w:t>
      </w:r>
      <w:proofErr w:type="spellStart"/>
      <w:r w:rsidRPr="00F240B9">
        <w:rPr>
          <w:rFonts w:ascii="Times New Roman" w:hAnsi="Times New Roman" w:cs="Times New Roman"/>
          <w:sz w:val="24"/>
          <w:szCs w:val="24"/>
          <w:u w:val="single"/>
        </w:rPr>
        <w:t>Fanconi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F240B9">
        <w:rPr>
          <w:rFonts w:ascii="Times New Roman" w:hAnsi="Times New Roman" w:cs="Times New Roman"/>
          <w:sz w:val="24"/>
          <w:szCs w:val="24"/>
          <w:u w:val="single"/>
        </w:rPr>
        <w:t xml:space="preserve">Constitution d‘une base de donnée pour </w:t>
      </w:r>
      <w:proofErr w:type="spellStart"/>
      <w:r w:rsidRPr="00F240B9">
        <w:rPr>
          <w:rFonts w:ascii="Times New Roman" w:hAnsi="Times New Roman" w:cs="Times New Roman"/>
          <w:sz w:val="24"/>
          <w:szCs w:val="24"/>
          <w:u w:val="single"/>
        </w:rPr>
        <w:t>biobanque</w:t>
      </w:r>
      <w:proofErr w:type="spellEnd"/>
      <w:r w:rsidR="005A667A">
        <w:rPr>
          <w:rFonts w:ascii="Times New Roman" w:hAnsi="Times New Roman" w:cs="Times New Roman"/>
          <w:sz w:val="24"/>
          <w:szCs w:val="24"/>
          <w:u w:val="single"/>
        </w:rPr>
        <w:t xml:space="preserve"> – Dr Marine CAZAUX –</w:t>
      </w:r>
    </w:p>
    <w:p w14:paraId="5EE0E5EA" w14:textId="3DD50987" w:rsidR="005A667A" w:rsidRPr="00CD1A9F" w:rsidRDefault="005A667A" w:rsidP="00F240B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Etude secondaire à l’observatoire RIME – OCTOBRE 2022</w:t>
      </w:r>
    </w:p>
    <w:p w14:paraId="00F5722A" w14:textId="506F76BA" w:rsidR="00CD1A9F" w:rsidRDefault="00CD1A9F" w:rsidP="00CD1A9F">
      <w:pPr>
        <w:jc w:val="both"/>
        <w:rPr>
          <w:rFonts w:ascii="Times New Roman" w:hAnsi="Times New Roman"/>
          <w:color w:val="000000" w:themeColor="text1"/>
        </w:rPr>
      </w:pPr>
      <w:bookmarkStart w:id="0" w:name="_Hlk112193225"/>
      <w:r w:rsidRPr="002C3BD6">
        <w:rPr>
          <w:rFonts w:ascii="Times New Roman" w:hAnsi="Times New Roman"/>
          <w:color w:val="000000" w:themeColor="text1"/>
        </w:rPr>
        <w:t xml:space="preserve">La maladie de </w:t>
      </w:r>
      <w:proofErr w:type="spellStart"/>
      <w:r w:rsidRPr="002C3BD6">
        <w:rPr>
          <w:rFonts w:ascii="Times New Roman" w:hAnsi="Times New Roman"/>
          <w:color w:val="000000" w:themeColor="text1"/>
        </w:rPr>
        <w:t>Fanconi</w:t>
      </w:r>
      <w:proofErr w:type="spellEnd"/>
      <w:r w:rsidRPr="002C3BD6">
        <w:rPr>
          <w:rFonts w:ascii="Times New Roman" w:hAnsi="Times New Roman"/>
          <w:color w:val="000000" w:themeColor="text1"/>
        </w:rPr>
        <w:t xml:space="preserve"> (MF)</w:t>
      </w:r>
      <w:r>
        <w:rPr>
          <w:rFonts w:ascii="Times New Roman" w:hAnsi="Times New Roman"/>
          <w:color w:val="000000" w:themeColor="text1"/>
        </w:rPr>
        <w:t xml:space="preserve"> est une </w:t>
      </w:r>
      <w:r w:rsidRPr="002C3BD6">
        <w:rPr>
          <w:rFonts w:ascii="Times New Roman" w:hAnsi="Times New Roman"/>
          <w:color w:val="000000" w:themeColor="text1"/>
        </w:rPr>
        <w:t>maladie congénitale rare</w:t>
      </w:r>
      <w:r>
        <w:rPr>
          <w:rFonts w:ascii="Times New Roman" w:hAnsi="Times New Roman"/>
          <w:color w:val="000000" w:themeColor="text1"/>
        </w:rPr>
        <w:t xml:space="preserve"> caractérisée par le déficit</w:t>
      </w:r>
      <w:r w:rsidRPr="002C3BD6">
        <w:rPr>
          <w:rFonts w:ascii="Times New Roman" w:hAnsi="Times New Roman"/>
          <w:color w:val="000000" w:themeColor="text1"/>
        </w:rPr>
        <w:t xml:space="preserve"> d’une voie de réparation des lésions de l’ADN</w:t>
      </w:r>
      <w:r>
        <w:rPr>
          <w:rFonts w:ascii="Times New Roman" w:hAnsi="Times New Roman"/>
          <w:color w:val="000000" w:themeColor="text1"/>
        </w:rPr>
        <w:t xml:space="preserve">, responsable </w:t>
      </w:r>
      <w:r w:rsidRPr="002C3BD6">
        <w:rPr>
          <w:rFonts w:ascii="Times New Roman" w:hAnsi="Times New Roman"/>
          <w:color w:val="000000" w:themeColor="text1"/>
        </w:rPr>
        <w:t>d’</w:t>
      </w:r>
      <w:r>
        <w:rPr>
          <w:rFonts w:ascii="Times New Roman" w:hAnsi="Times New Roman"/>
          <w:color w:val="000000" w:themeColor="text1"/>
        </w:rPr>
        <w:t xml:space="preserve">une </w:t>
      </w:r>
      <w:r w:rsidRPr="002C3BD6">
        <w:rPr>
          <w:rFonts w:ascii="Times New Roman" w:hAnsi="Times New Roman"/>
          <w:color w:val="000000" w:themeColor="text1"/>
        </w:rPr>
        <w:t xml:space="preserve">insuffisance médullaire et </w:t>
      </w:r>
      <w:r>
        <w:rPr>
          <w:rFonts w:ascii="Times New Roman" w:hAnsi="Times New Roman"/>
          <w:color w:val="000000" w:themeColor="text1"/>
        </w:rPr>
        <w:t>du</w:t>
      </w:r>
      <w:r w:rsidRPr="002C3BD6">
        <w:rPr>
          <w:rFonts w:ascii="Times New Roman" w:hAnsi="Times New Roman"/>
          <w:color w:val="000000" w:themeColor="text1"/>
        </w:rPr>
        <w:t xml:space="preserve"> développement de cancers hématologiques et solides. Alors que la prise en charge des complications hématologiques a progressé avec l’amélioration du pronostic après allogreffe, la survenue fréquente de cancers solides dès un âge jeune </w:t>
      </w:r>
      <w:r w:rsidR="0081333D">
        <w:rPr>
          <w:rFonts w:ascii="Times New Roman" w:hAnsi="Times New Roman"/>
          <w:color w:val="000000" w:themeColor="text1"/>
        </w:rPr>
        <w:t>devient une problématique centrale</w:t>
      </w:r>
      <w:r w:rsidRPr="002C3BD6">
        <w:rPr>
          <w:rFonts w:ascii="Times New Roman" w:hAnsi="Times New Roman"/>
          <w:color w:val="000000" w:themeColor="text1"/>
        </w:rPr>
        <w:t xml:space="preserve">. </w:t>
      </w:r>
      <w:r w:rsidR="0081333D">
        <w:rPr>
          <w:rFonts w:ascii="Times New Roman" w:hAnsi="Times New Roman"/>
          <w:color w:val="000000" w:themeColor="text1"/>
        </w:rPr>
        <w:t>En effet, l</w:t>
      </w:r>
      <w:r w:rsidR="0081333D" w:rsidRPr="00DC4CE5">
        <w:rPr>
          <w:rFonts w:ascii="Times New Roman" w:hAnsi="Times New Roman"/>
          <w:color w:val="000000" w:themeColor="text1"/>
        </w:rPr>
        <w:t xml:space="preserve">’incidence des cancers solides est en moyenne 50 fois plus élevée que dans la population générale, en particulier pour les cancers de la tête et du cou et </w:t>
      </w:r>
      <w:proofErr w:type="spellStart"/>
      <w:r w:rsidR="0081333D" w:rsidRPr="00DC4CE5">
        <w:rPr>
          <w:rFonts w:ascii="Times New Roman" w:hAnsi="Times New Roman"/>
          <w:color w:val="000000" w:themeColor="text1"/>
        </w:rPr>
        <w:t>ano</w:t>
      </w:r>
      <w:proofErr w:type="spellEnd"/>
      <w:r w:rsidR="0081333D" w:rsidRPr="00DC4CE5">
        <w:rPr>
          <w:rFonts w:ascii="Times New Roman" w:hAnsi="Times New Roman"/>
          <w:color w:val="000000" w:themeColor="text1"/>
        </w:rPr>
        <w:t>-génitaux (</w:t>
      </w:r>
      <w:r w:rsidR="0081333D">
        <w:rPr>
          <w:rFonts w:ascii="Times New Roman" w:hAnsi="Times New Roman"/>
          <w:color w:val="000000" w:themeColor="text1"/>
        </w:rPr>
        <w:t>500 à</w:t>
      </w:r>
      <w:r w:rsidR="0081333D" w:rsidRPr="00DC4CE5">
        <w:rPr>
          <w:rFonts w:ascii="Times New Roman" w:hAnsi="Times New Roman"/>
          <w:color w:val="000000" w:themeColor="text1"/>
        </w:rPr>
        <w:t xml:space="preserve"> 4000 fois</w:t>
      </w:r>
      <w:r w:rsidR="0081333D">
        <w:rPr>
          <w:rFonts w:ascii="Times New Roman" w:hAnsi="Times New Roman"/>
          <w:color w:val="000000" w:themeColor="text1"/>
        </w:rPr>
        <w:t xml:space="preserve"> plus fréquent</w:t>
      </w:r>
      <w:r w:rsidR="0081333D" w:rsidRPr="00DC4CE5">
        <w:rPr>
          <w:rFonts w:ascii="Times New Roman" w:hAnsi="Times New Roman"/>
          <w:color w:val="000000" w:themeColor="text1"/>
        </w:rPr>
        <w:t>)</w:t>
      </w:r>
      <w:r w:rsidR="0081333D">
        <w:rPr>
          <w:rFonts w:ascii="Times New Roman" w:hAnsi="Times New Roman"/>
          <w:color w:val="000000" w:themeColor="text1"/>
        </w:rPr>
        <w:t xml:space="preserve">. </w:t>
      </w:r>
      <w:r w:rsidRPr="002C3BD6">
        <w:rPr>
          <w:rFonts w:ascii="Times New Roman" w:hAnsi="Times New Roman"/>
          <w:color w:val="000000" w:themeColor="text1"/>
        </w:rPr>
        <w:t>La prise en charge des cancers solides en contexte de MF est complexe du fait de la toxicité importante de</w:t>
      </w:r>
      <w:r>
        <w:rPr>
          <w:rFonts w:ascii="Times New Roman" w:hAnsi="Times New Roman"/>
          <w:color w:val="000000" w:themeColor="text1"/>
        </w:rPr>
        <w:t>s</w:t>
      </w:r>
      <w:r w:rsidRPr="002C3BD6">
        <w:rPr>
          <w:rFonts w:ascii="Times New Roman" w:hAnsi="Times New Roman"/>
          <w:color w:val="000000" w:themeColor="text1"/>
        </w:rPr>
        <w:t xml:space="preserve"> chimiothérapie</w:t>
      </w:r>
      <w:r>
        <w:rPr>
          <w:rFonts w:ascii="Times New Roman" w:hAnsi="Times New Roman"/>
          <w:color w:val="000000" w:themeColor="text1"/>
        </w:rPr>
        <w:t>s</w:t>
      </w:r>
      <w:r w:rsidRPr="002C3BD6">
        <w:rPr>
          <w:rFonts w:ascii="Times New Roman" w:hAnsi="Times New Roman"/>
          <w:color w:val="000000" w:themeColor="text1"/>
        </w:rPr>
        <w:t xml:space="preserve"> </w:t>
      </w:r>
      <w:r w:rsidR="0081333D" w:rsidRPr="00DC4CE5">
        <w:rPr>
          <w:rFonts w:ascii="Times New Roman" w:hAnsi="Times New Roman"/>
          <w:color w:val="000000" w:themeColor="text1"/>
        </w:rPr>
        <w:t>et rayons classiquement utilisés pour la prise en charge des cance</w:t>
      </w:r>
      <w:r w:rsidR="0081333D">
        <w:rPr>
          <w:rFonts w:ascii="Times New Roman" w:hAnsi="Times New Roman"/>
          <w:color w:val="000000" w:themeColor="text1"/>
        </w:rPr>
        <w:t xml:space="preserve">rs </w:t>
      </w:r>
      <w:r>
        <w:rPr>
          <w:rFonts w:ascii="Times New Roman" w:hAnsi="Times New Roman"/>
          <w:color w:val="000000" w:themeColor="text1"/>
        </w:rPr>
        <w:t>et en raison</w:t>
      </w:r>
      <w:r w:rsidRPr="002C3BD6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de la fréquence d</w:t>
      </w:r>
      <w:r w:rsidRPr="002C3BD6">
        <w:rPr>
          <w:rFonts w:ascii="Times New Roman" w:hAnsi="Times New Roman"/>
          <w:color w:val="000000" w:themeColor="text1"/>
        </w:rPr>
        <w:t xml:space="preserve">es récurrences </w:t>
      </w:r>
      <w:r>
        <w:rPr>
          <w:rFonts w:ascii="Times New Roman" w:hAnsi="Times New Roman"/>
          <w:color w:val="000000" w:themeColor="text1"/>
        </w:rPr>
        <w:t xml:space="preserve">ou </w:t>
      </w:r>
      <w:r w:rsidRPr="002C3BD6">
        <w:rPr>
          <w:rFonts w:ascii="Times New Roman" w:hAnsi="Times New Roman"/>
          <w:color w:val="000000" w:themeColor="text1"/>
        </w:rPr>
        <w:t>de</w:t>
      </w:r>
      <w:r>
        <w:rPr>
          <w:rFonts w:ascii="Times New Roman" w:hAnsi="Times New Roman"/>
          <w:color w:val="000000" w:themeColor="text1"/>
        </w:rPr>
        <w:t>s</w:t>
      </w:r>
      <w:r w:rsidRPr="002C3BD6">
        <w:rPr>
          <w:rFonts w:ascii="Times New Roman" w:hAnsi="Times New Roman"/>
          <w:color w:val="000000" w:themeColor="text1"/>
        </w:rPr>
        <w:t xml:space="preserve"> nouveaux cancers.</w:t>
      </w:r>
    </w:p>
    <w:p w14:paraId="4AE7C33D" w14:textId="75F717B9" w:rsidR="00DC4CE5" w:rsidRPr="002C3BD6" w:rsidRDefault="00DC4CE5" w:rsidP="00CD1A9F">
      <w:pPr>
        <w:jc w:val="both"/>
        <w:rPr>
          <w:rFonts w:ascii="Times New Roman" w:hAnsi="Times New Roman"/>
          <w:color w:val="000000" w:themeColor="text1"/>
        </w:rPr>
      </w:pPr>
      <w:r w:rsidRPr="00DC4CE5">
        <w:rPr>
          <w:rFonts w:ascii="Times New Roman" w:hAnsi="Times New Roman"/>
          <w:color w:val="000000" w:themeColor="text1"/>
        </w:rPr>
        <w:t xml:space="preserve">De façon complémentaire à un recueil de données initié au niveau national concernant la prise en charge des cancers solides chez les patients atteints de MF, l’objectif principal du projet </w:t>
      </w:r>
      <w:r w:rsidR="0081333D">
        <w:rPr>
          <w:rFonts w:ascii="Times New Roman" w:hAnsi="Times New Roman"/>
          <w:color w:val="000000" w:themeColor="text1"/>
        </w:rPr>
        <w:t>soutenu par l’AFMF</w:t>
      </w:r>
      <w:r w:rsidRPr="00DC4CE5">
        <w:rPr>
          <w:rFonts w:ascii="Times New Roman" w:hAnsi="Times New Roman"/>
          <w:color w:val="000000" w:themeColor="text1"/>
        </w:rPr>
        <w:t xml:space="preserve"> </w:t>
      </w:r>
      <w:r w:rsidR="0081333D">
        <w:rPr>
          <w:rFonts w:ascii="Times New Roman" w:hAnsi="Times New Roman"/>
          <w:color w:val="000000" w:themeColor="text1"/>
        </w:rPr>
        <w:t>était</w:t>
      </w:r>
      <w:r w:rsidRPr="00DC4CE5">
        <w:rPr>
          <w:rFonts w:ascii="Times New Roman" w:hAnsi="Times New Roman"/>
          <w:color w:val="000000" w:themeColor="text1"/>
        </w:rPr>
        <w:t xml:space="preserve"> de constituer une collection de matériels tumoraux</w:t>
      </w:r>
      <w:r w:rsidR="00D2722D">
        <w:rPr>
          <w:rFonts w:ascii="Times New Roman" w:hAnsi="Times New Roman"/>
          <w:color w:val="000000" w:themeColor="text1"/>
        </w:rPr>
        <w:t xml:space="preserve"> dans l’objectif de participer à identifier </w:t>
      </w:r>
      <w:r w:rsidR="00D2722D" w:rsidRPr="00DC4CE5">
        <w:rPr>
          <w:rFonts w:ascii="Times New Roman" w:hAnsi="Times New Roman"/>
          <w:color w:val="000000" w:themeColor="text1"/>
        </w:rPr>
        <w:t>de nouvelles cibles accessibles à des thérapies ciblées innovantes</w:t>
      </w:r>
      <w:r w:rsidRPr="00DC4CE5">
        <w:rPr>
          <w:rFonts w:ascii="Times New Roman" w:hAnsi="Times New Roman"/>
          <w:color w:val="000000" w:themeColor="text1"/>
        </w:rPr>
        <w:t>.</w:t>
      </w:r>
    </w:p>
    <w:p w14:paraId="63296A88" w14:textId="47FE6827" w:rsidR="00CD1A9F" w:rsidRPr="002C3BD6" w:rsidRDefault="00CD1A9F" w:rsidP="00CD1A9F">
      <w:pPr>
        <w:jc w:val="both"/>
        <w:rPr>
          <w:rFonts w:ascii="Times New Roman" w:hAnsi="Times New Roman"/>
        </w:rPr>
      </w:pPr>
      <w:r w:rsidRPr="002C3BD6">
        <w:rPr>
          <w:rFonts w:ascii="Times New Roman" w:hAnsi="Times New Roman"/>
          <w:color w:val="000000" w:themeColor="text1"/>
        </w:rPr>
        <w:t>Parmi la cohorte de 366 patients atteints de MF inclus dans l’observatoire RIME des aplasies médullaires en France, 122 cancers solides</w:t>
      </w:r>
      <w:r>
        <w:rPr>
          <w:rFonts w:ascii="Times New Roman" w:hAnsi="Times New Roman"/>
          <w:color w:val="000000" w:themeColor="text1"/>
        </w:rPr>
        <w:t xml:space="preserve"> ont été rapportés</w:t>
      </w:r>
      <w:r w:rsidRPr="002C3BD6">
        <w:rPr>
          <w:rFonts w:ascii="Times New Roman" w:hAnsi="Times New Roman"/>
          <w:color w:val="000000" w:themeColor="text1"/>
        </w:rPr>
        <w:t xml:space="preserve"> chez 47 patients</w:t>
      </w:r>
      <w:r>
        <w:rPr>
          <w:rFonts w:ascii="Times New Roman" w:hAnsi="Times New Roman"/>
          <w:color w:val="000000" w:themeColor="text1"/>
        </w:rPr>
        <w:t xml:space="preserve">, dont 26 </w:t>
      </w:r>
      <w:r w:rsidR="00A01E49">
        <w:rPr>
          <w:rFonts w:ascii="Times New Roman" w:hAnsi="Times New Roman"/>
          <w:color w:val="000000" w:themeColor="text1"/>
        </w:rPr>
        <w:t xml:space="preserve">patients </w:t>
      </w:r>
      <w:proofErr w:type="spellStart"/>
      <w:r>
        <w:rPr>
          <w:rFonts w:ascii="Times New Roman" w:hAnsi="Times New Roman"/>
          <w:color w:val="000000" w:themeColor="text1"/>
        </w:rPr>
        <w:t>allogreffés</w:t>
      </w:r>
      <w:proofErr w:type="spellEnd"/>
      <w:r w:rsidRPr="002C3BD6">
        <w:rPr>
          <w:rFonts w:ascii="Times New Roman" w:hAnsi="Times New Roman"/>
          <w:color w:val="000000" w:themeColor="text1"/>
        </w:rPr>
        <w:t>. L</w:t>
      </w:r>
      <w:r>
        <w:rPr>
          <w:rFonts w:ascii="Times New Roman" w:hAnsi="Times New Roman"/>
          <w:color w:val="000000" w:themeColor="text1"/>
        </w:rPr>
        <w:t>a médiane d’âge est de 2</w:t>
      </w:r>
      <w:r w:rsidRPr="002C3BD6">
        <w:rPr>
          <w:rFonts w:ascii="Times New Roman" w:hAnsi="Times New Roman"/>
          <w:color w:val="000000" w:themeColor="text1"/>
        </w:rPr>
        <w:t xml:space="preserve">9 ans </w:t>
      </w:r>
      <w:r>
        <w:rPr>
          <w:rFonts w:ascii="Times New Roman" w:hAnsi="Times New Roman"/>
          <w:color w:val="000000" w:themeColor="text1"/>
        </w:rPr>
        <w:t xml:space="preserve">au </w:t>
      </w:r>
      <w:r w:rsidRPr="002C3BD6">
        <w:rPr>
          <w:rFonts w:ascii="Times New Roman" w:hAnsi="Times New Roman"/>
          <w:color w:val="000000" w:themeColor="text1"/>
        </w:rPr>
        <w:t>diagnostic du premier cancer solide</w:t>
      </w:r>
      <w:r>
        <w:rPr>
          <w:rFonts w:ascii="Times New Roman" w:hAnsi="Times New Roman"/>
          <w:color w:val="000000" w:themeColor="text1"/>
        </w:rPr>
        <w:t>, il s’agit d’un stade localement avancé dans 29% des cas et métast</w:t>
      </w:r>
      <w:r w:rsidR="0081333D">
        <w:rPr>
          <w:rFonts w:ascii="Times New Roman" w:hAnsi="Times New Roman"/>
          <w:color w:val="000000" w:themeColor="text1"/>
        </w:rPr>
        <w:t>at</w:t>
      </w:r>
      <w:r>
        <w:rPr>
          <w:rFonts w:ascii="Times New Roman" w:hAnsi="Times New Roman"/>
          <w:color w:val="000000" w:themeColor="text1"/>
        </w:rPr>
        <w:t xml:space="preserve">ique dans 2% des cas. </w:t>
      </w:r>
      <w:r w:rsidRPr="002C3BD6">
        <w:rPr>
          <w:rFonts w:ascii="Times New Roman" w:hAnsi="Times New Roman"/>
          <w:color w:val="000000" w:themeColor="text1"/>
        </w:rPr>
        <w:t xml:space="preserve">Les patients </w:t>
      </w:r>
      <w:proofErr w:type="spellStart"/>
      <w:r w:rsidRPr="002C3BD6">
        <w:rPr>
          <w:rFonts w:ascii="Times New Roman" w:hAnsi="Times New Roman"/>
          <w:color w:val="000000" w:themeColor="text1"/>
        </w:rPr>
        <w:t>allogreffés</w:t>
      </w:r>
      <w:proofErr w:type="spellEnd"/>
      <w:r w:rsidRPr="002C3BD6">
        <w:rPr>
          <w:rFonts w:ascii="Times New Roman" w:hAnsi="Times New Roman"/>
          <w:color w:val="000000" w:themeColor="text1"/>
        </w:rPr>
        <w:t xml:space="preserve"> sont diagnostiqués à un âge significativement plus jeune et à un stade plus précoce que les patients non </w:t>
      </w:r>
      <w:proofErr w:type="spellStart"/>
      <w:r w:rsidRPr="002C3BD6">
        <w:rPr>
          <w:rFonts w:ascii="Times New Roman" w:hAnsi="Times New Roman"/>
          <w:color w:val="000000" w:themeColor="text1"/>
        </w:rPr>
        <w:t>allogreffés</w:t>
      </w:r>
      <w:proofErr w:type="spellEnd"/>
      <w:r>
        <w:rPr>
          <w:rFonts w:ascii="Times New Roman" w:hAnsi="Times New Roman"/>
          <w:color w:val="000000" w:themeColor="text1"/>
        </w:rPr>
        <w:t xml:space="preserve">. </w:t>
      </w:r>
      <w:r w:rsidRPr="002C3BD6">
        <w:rPr>
          <w:rFonts w:ascii="Times New Roman" w:hAnsi="Times New Roman"/>
          <w:color w:val="000000" w:themeColor="text1"/>
        </w:rPr>
        <w:t>L</w:t>
      </w:r>
      <w:r>
        <w:rPr>
          <w:rFonts w:ascii="Times New Roman" w:hAnsi="Times New Roman"/>
          <w:color w:val="000000" w:themeColor="text1"/>
        </w:rPr>
        <w:t>a</w:t>
      </w:r>
      <w:r w:rsidRPr="002C3BD6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médiane de </w:t>
      </w:r>
      <w:r w:rsidRPr="002C3BD6">
        <w:rPr>
          <w:rFonts w:ascii="Times New Roman" w:hAnsi="Times New Roman"/>
          <w:color w:val="000000" w:themeColor="text1"/>
        </w:rPr>
        <w:t xml:space="preserve">survie est </w:t>
      </w:r>
      <w:r>
        <w:rPr>
          <w:rFonts w:ascii="Times New Roman" w:hAnsi="Times New Roman"/>
          <w:color w:val="000000" w:themeColor="text1"/>
        </w:rPr>
        <w:t>de 5,</w:t>
      </w:r>
      <w:r w:rsidRPr="002C3BD6">
        <w:rPr>
          <w:rFonts w:ascii="Times New Roman" w:hAnsi="Times New Roman"/>
          <w:color w:val="000000" w:themeColor="text1"/>
        </w:rPr>
        <w:t xml:space="preserve">6 ans après le diagnostic du premier cancer solide. </w:t>
      </w:r>
      <w:r>
        <w:rPr>
          <w:rFonts w:ascii="Times New Roman" w:hAnsi="Times New Roman"/>
          <w:color w:val="000000" w:themeColor="text1"/>
        </w:rPr>
        <w:t>Le nombre médian de c</w:t>
      </w:r>
      <w:r w:rsidRPr="002C3BD6">
        <w:rPr>
          <w:rFonts w:ascii="Times New Roman" w:hAnsi="Times New Roman"/>
          <w:color w:val="000000" w:themeColor="text1"/>
        </w:rPr>
        <w:t>ancer par patient est de 2</w:t>
      </w:r>
      <w:r>
        <w:rPr>
          <w:rFonts w:ascii="Times New Roman" w:hAnsi="Times New Roman"/>
          <w:color w:val="000000" w:themeColor="text1"/>
        </w:rPr>
        <w:t xml:space="preserve"> (de 1 à 13)</w:t>
      </w:r>
      <w:r w:rsidRPr="002C3BD6">
        <w:rPr>
          <w:rFonts w:ascii="Times New Roman" w:hAnsi="Times New Roman"/>
          <w:color w:val="000000" w:themeColor="text1"/>
        </w:rPr>
        <w:t xml:space="preserve">. </w:t>
      </w:r>
      <w:r w:rsidR="00C57C1D">
        <w:rPr>
          <w:rFonts w:ascii="Times New Roman" w:hAnsi="Times New Roman"/>
          <w:color w:val="000000" w:themeColor="text1"/>
        </w:rPr>
        <w:t xml:space="preserve">Environ la moitié des cancers touchent la cavité orale et la sphère ORL </w:t>
      </w:r>
      <w:r w:rsidRPr="002C3BD6">
        <w:rPr>
          <w:rFonts w:ascii="Times New Roman" w:hAnsi="Times New Roman"/>
          <w:color w:val="000000" w:themeColor="text1"/>
        </w:rPr>
        <w:t>malgré l’absence d’exposition toxique</w:t>
      </w:r>
      <w:r w:rsidR="00A01E49">
        <w:rPr>
          <w:rFonts w:ascii="Times New Roman" w:hAnsi="Times New Roman"/>
          <w:color w:val="000000" w:themeColor="text1"/>
        </w:rPr>
        <w:t xml:space="preserve"> le plus souvent. L</w:t>
      </w:r>
      <w:r w:rsidR="00C57C1D">
        <w:rPr>
          <w:rFonts w:ascii="Times New Roman" w:hAnsi="Times New Roman"/>
          <w:color w:val="000000" w:themeColor="text1"/>
        </w:rPr>
        <w:t xml:space="preserve">es autres cancers touchent la peau </w:t>
      </w:r>
      <w:r w:rsidRPr="00221D01">
        <w:rPr>
          <w:rFonts w:ascii="Times New Roman" w:hAnsi="Times New Roman"/>
        </w:rPr>
        <w:t>(</w:t>
      </w:r>
      <w:r>
        <w:rPr>
          <w:rFonts w:ascii="Times New Roman" w:hAnsi="Times New Roman"/>
        </w:rPr>
        <w:t>26%</w:t>
      </w:r>
      <w:r w:rsidRPr="00221D01">
        <w:rPr>
          <w:rFonts w:ascii="Times New Roman" w:hAnsi="Times New Roman"/>
        </w:rPr>
        <w:t xml:space="preserve">), </w:t>
      </w:r>
      <w:r w:rsidR="00C57C1D">
        <w:rPr>
          <w:rFonts w:ascii="Times New Roman" w:hAnsi="Times New Roman"/>
        </w:rPr>
        <w:t xml:space="preserve">la sphère génitale </w:t>
      </w:r>
      <w:r w:rsidRPr="00221D01">
        <w:rPr>
          <w:rFonts w:ascii="Times New Roman" w:hAnsi="Times New Roman"/>
        </w:rPr>
        <w:t>(</w:t>
      </w:r>
      <w:r>
        <w:rPr>
          <w:rFonts w:ascii="Times New Roman" w:hAnsi="Times New Roman"/>
        </w:rPr>
        <w:t>14%</w:t>
      </w:r>
      <w:r w:rsidRPr="00221D01">
        <w:rPr>
          <w:rFonts w:ascii="Times New Roman" w:hAnsi="Times New Roman"/>
        </w:rPr>
        <w:t xml:space="preserve">), </w:t>
      </w:r>
      <w:r w:rsidR="00C57C1D">
        <w:rPr>
          <w:rFonts w:ascii="Times New Roman" w:hAnsi="Times New Roman"/>
        </w:rPr>
        <w:t>le</w:t>
      </w:r>
      <w:r>
        <w:rPr>
          <w:rFonts w:ascii="Times New Roman" w:hAnsi="Times New Roman"/>
        </w:rPr>
        <w:t xml:space="preserve"> foie</w:t>
      </w:r>
      <w:r w:rsidRPr="00221D0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7%</w:t>
      </w:r>
      <w:r w:rsidRPr="00221D0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et</w:t>
      </w:r>
      <w:r w:rsidR="00C57C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21D01">
        <w:rPr>
          <w:rFonts w:ascii="Times New Roman" w:hAnsi="Times New Roman"/>
        </w:rPr>
        <w:t>l’œsophage (</w:t>
      </w:r>
      <w:r>
        <w:rPr>
          <w:rFonts w:ascii="Times New Roman" w:hAnsi="Times New Roman"/>
        </w:rPr>
        <w:t>3%</w:t>
      </w:r>
      <w:r w:rsidRPr="00221D0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  <w:r w:rsidRPr="002C3BD6">
        <w:rPr>
          <w:rFonts w:ascii="Times New Roman" w:hAnsi="Times New Roman"/>
          <w:color w:val="000000" w:themeColor="text1"/>
        </w:rPr>
        <w:t xml:space="preserve">La chirurgie </w:t>
      </w:r>
      <w:r w:rsidR="00A01E49">
        <w:rPr>
          <w:rFonts w:ascii="Times New Roman" w:hAnsi="Times New Roman"/>
          <w:color w:val="000000" w:themeColor="text1"/>
        </w:rPr>
        <w:t>a été</w:t>
      </w:r>
      <w:r w:rsidR="00DF0941">
        <w:rPr>
          <w:rFonts w:ascii="Times New Roman" w:hAnsi="Times New Roman"/>
          <w:color w:val="000000" w:themeColor="text1"/>
        </w:rPr>
        <w:t xml:space="preserve"> la modalité thérapeutique préférentielle (</w:t>
      </w:r>
      <w:r>
        <w:rPr>
          <w:rFonts w:ascii="Times New Roman" w:hAnsi="Times New Roman"/>
          <w:color w:val="000000" w:themeColor="text1"/>
        </w:rPr>
        <w:t xml:space="preserve">81%), </w:t>
      </w:r>
      <w:r w:rsidR="00A01E49">
        <w:rPr>
          <w:rFonts w:ascii="Times New Roman" w:hAnsi="Times New Roman"/>
          <w:color w:val="000000" w:themeColor="text1"/>
        </w:rPr>
        <w:t xml:space="preserve">et a été bien tolérée. </w:t>
      </w:r>
      <w:bookmarkStart w:id="1" w:name="_Hlk121752495"/>
      <w:r>
        <w:rPr>
          <w:rFonts w:ascii="Times New Roman" w:hAnsi="Times New Roman"/>
          <w:color w:val="000000" w:themeColor="text1"/>
        </w:rPr>
        <w:t xml:space="preserve">Au total, la radiothérapie et la chimiothérapie ont été utilisées dans le traitement de première ligne dans </w:t>
      </w:r>
      <w:r w:rsidR="00DF0941">
        <w:rPr>
          <w:rFonts w:ascii="Times New Roman" w:hAnsi="Times New Roman"/>
          <w:color w:val="000000" w:themeColor="text1"/>
        </w:rPr>
        <w:t>5</w:t>
      </w:r>
      <w:r w:rsidR="001F16C0">
        <w:rPr>
          <w:rFonts w:ascii="Times New Roman" w:hAnsi="Times New Roman"/>
          <w:color w:val="000000" w:themeColor="text1"/>
        </w:rPr>
        <w:t>%</w:t>
      </w:r>
      <w:r>
        <w:rPr>
          <w:rFonts w:ascii="Times New Roman" w:hAnsi="Times New Roman"/>
          <w:color w:val="000000" w:themeColor="text1"/>
        </w:rPr>
        <w:t xml:space="preserve"> et </w:t>
      </w:r>
      <w:r w:rsidR="00DF0941">
        <w:rPr>
          <w:rFonts w:ascii="Times New Roman" w:hAnsi="Times New Roman"/>
          <w:color w:val="000000" w:themeColor="text1"/>
        </w:rPr>
        <w:t>9% des</w:t>
      </w:r>
      <w:r>
        <w:rPr>
          <w:rFonts w:ascii="Times New Roman" w:hAnsi="Times New Roman"/>
          <w:color w:val="000000" w:themeColor="text1"/>
        </w:rPr>
        <w:t xml:space="preserve"> cas respectivement. </w:t>
      </w:r>
      <w:bookmarkEnd w:id="1"/>
      <w:r>
        <w:rPr>
          <w:rFonts w:ascii="Times New Roman" w:hAnsi="Times New Roman"/>
          <w:color w:val="000000" w:themeColor="text1"/>
        </w:rPr>
        <w:t>L</w:t>
      </w:r>
      <w:r w:rsidRPr="002C3BD6">
        <w:rPr>
          <w:rFonts w:ascii="Times New Roman" w:hAnsi="Times New Roman"/>
          <w:color w:val="000000" w:themeColor="text1"/>
        </w:rPr>
        <w:t>es doses de chimiothérapie sont réduites</w:t>
      </w:r>
      <w:r>
        <w:rPr>
          <w:rFonts w:ascii="Times New Roman" w:hAnsi="Times New Roman"/>
          <w:color w:val="000000" w:themeColor="text1"/>
        </w:rPr>
        <w:t xml:space="preserve"> dans tous les cas et les</w:t>
      </w:r>
      <w:r w:rsidRPr="002C3BD6">
        <w:rPr>
          <w:rFonts w:ascii="Times New Roman" w:hAnsi="Times New Roman"/>
          <w:color w:val="000000" w:themeColor="text1"/>
        </w:rPr>
        <w:t xml:space="preserve"> doses de radiothérapie </w:t>
      </w:r>
      <w:r>
        <w:rPr>
          <w:rFonts w:ascii="Times New Roman" w:hAnsi="Times New Roman"/>
          <w:color w:val="000000" w:themeColor="text1"/>
        </w:rPr>
        <w:t>sont réduites</w:t>
      </w:r>
      <w:r w:rsidRPr="002C3BD6">
        <w:rPr>
          <w:rFonts w:ascii="Times New Roman" w:hAnsi="Times New Roman"/>
          <w:color w:val="000000" w:themeColor="text1"/>
        </w:rPr>
        <w:t xml:space="preserve"> dans </w:t>
      </w:r>
      <w:r>
        <w:rPr>
          <w:rFonts w:ascii="Times New Roman" w:hAnsi="Times New Roman"/>
          <w:color w:val="000000" w:themeColor="text1"/>
        </w:rPr>
        <w:t>57</w:t>
      </w:r>
      <w:r w:rsidRPr="002C3BD6">
        <w:rPr>
          <w:rFonts w:ascii="Times New Roman" w:hAnsi="Times New Roman"/>
          <w:color w:val="000000" w:themeColor="text1"/>
        </w:rPr>
        <w:t xml:space="preserve">% des cas en raison de la toxicité </w:t>
      </w:r>
      <w:r w:rsidR="00A01E49">
        <w:rPr>
          <w:rFonts w:ascii="Times New Roman" w:hAnsi="Times New Roman"/>
          <w:color w:val="000000" w:themeColor="text1"/>
        </w:rPr>
        <w:t xml:space="preserve">particulière </w:t>
      </w:r>
      <w:r w:rsidR="00DF0941">
        <w:rPr>
          <w:rFonts w:ascii="Times New Roman" w:hAnsi="Times New Roman"/>
          <w:color w:val="000000" w:themeColor="text1"/>
        </w:rPr>
        <w:t>sur les cellules du sang</w:t>
      </w:r>
      <w:r w:rsidRPr="002C3BD6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et</w:t>
      </w:r>
      <w:r w:rsidR="00A01E49">
        <w:rPr>
          <w:rFonts w:ascii="Times New Roman" w:hAnsi="Times New Roman"/>
          <w:color w:val="000000" w:themeColor="text1"/>
        </w:rPr>
        <w:t xml:space="preserve"> sur la peau et les muqueuses. </w:t>
      </w:r>
      <w:r w:rsidR="001F16C0">
        <w:rPr>
          <w:rFonts w:ascii="Times New Roman" w:hAnsi="Times New Roman"/>
          <w:color w:val="000000" w:themeColor="text1"/>
        </w:rPr>
        <w:t xml:space="preserve">Alternativement, </w:t>
      </w:r>
      <w:r>
        <w:rPr>
          <w:rFonts w:ascii="Times New Roman" w:hAnsi="Times New Roman"/>
          <w:color w:val="000000" w:themeColor="text1"/>
        </w:rPr>
        <w:t>l</w:t>
      </w:r>
      <w:r w:rsidRPr="002C3BD6">
        <w:rPr>
          <w:rFonts w:ascii="Times New Roman" w:hAnsi="Times New Roman"/>
          <w:color w:val="000000" w:themeColor="text1"/>
        </w:rPr>
        <w:t xml:space="preserve">es traitements </w:t>
      </w:r>
      <w:r w:rsidR="001F16C0">
        <w:rPr>
          <w:rFonts w:ascii="Times New Roman" w:hAnsi="Times New Roman"/>
          <w:color w:val="000000" w:themeColor="text1"/>
        </w:rPr>
        <w:t xml:space="preserve">ciblés sur l’EFGR </w:t>
      </w:r>
      <w:r w:rsidR="00A01E49">
        <w:rPr>
          <w:rFonts w:ascii="Times New Roman" w:hAnsi="Times New Roman"/>
          <w:color w:val="000000" w:themeColor="text1"/>
        </w:rPr>
        <w:t xml:space="preserve">exprimé par </w:t>
      </w:r>
      <w:r w:rsidR="001F16C0">
        <w:rPr>
          <w:rFonts w:ascii="Times New Roman" w:hAnsi="Times New Roman"/>
          <w:color w:val="000000" w:themeColor="text1"/>
        </w:rPr>
        <w:t xml:space="preserve">la cellule tumorale, </w:t>
      </w:r>
      <w:r w:rsidR="00A01E49">
        <w:rPr>
          <w:rFonts w:ascii="Times New Roman" w:hAnsi="Times New Roman"/>
          <w:color w:val="000000" w:themeColor="text1"/>
        </w:rPr>
        <w:t xml:space="preserve">ou inhibant </w:t>
      </w:r>
      <w:r w:rsidR="001F16C0">
        <w:rPr>
          <w:rFonts w:ascii="Times New Roman" w:hAnsi="Times New Roman"/>
          <w:color w:val="000000" w:themeColor="text1"/>
        </w:rPr>
        <w:t>la vascularisation de la tumeur, ou visant à raviver le système immunitaire ont été utilisés dans environ 10% des cas et n’ont pas démontré d’efficacité durable</w:t>
      </w:r>
      <w:r w:rsidR="00A01E49">
        <w:rPr>
          <w:rFonts w:ascii="Times New Roman" w:hAnsi="Times New Roman"/>
          <w:color w:val="000000" w:themeColor="text1"/>
        </w:rPr>
        <w:t xml:space="preserve"> à ce jour</w:t>
      </w:r>
      <w:r w:rsidRPr="002C3BD6">
        <w:rPr>
          <w:rFonts w:ascii="Times New Roman" w:hAnsi="Times New Roman"/>
          <w:color w:val="000000" w:themeColor="text1"/>
        </w:rPr>
        <w:t>. Enfin, nos résultats soulignent le pronostic</w:t>
      </w:r>
      <w:r w:rsidR="004164ED">
        <w:rPr>
          <w:rFonts w:ascii="Times New Roman" w:hAnsi="Times New Roman"/>
          <w:color w:val="000000" w:themeColor="text1"/>
        </w:rPr>
        <w:t xml:space="preserve"> péjoratif</w:t>
      </w:r>
      <w:r w:rsidRPr="002C3BD6">
        <w:rPr>
          <w:rFonts w:ascii="Times New Roman" w:hAnsi="Times New Roman"/>
          <w:color w:val="000000" w:themeColor="text1"/>
        </w:rPr>
        <w:t xml:space="preserve"> des patients MF présentant un cancer</w:t>
      </w:r>
      <w:r>
        <w:rPr>
          <w:rFonts w:ascii="Times New Roman" w:hAnsi="Times New Roman"/>
          <w:color w:val="000000" w:themeColor="text1"/>
        </w:rPr>
        <w:t xml:space="preserve"> non accessible à la chirurgie</w:t>
      </w:r>
      <w:r w:rsidRPr="002C3BD6">
        <w:rPr>
          <w:rFonts w:ascii="Times New Roman" w:hAnsi="Times New Roman"/>
          <w:color w:val="000000" w:themeColor="text1"/>
        </w:rPr>
        <w:t xml:space="preserve"> et mettent ainsi l’emphase sur l’importance de la prévention et du dépistage chez tous les patients atteints de MF, </w:t>
      </w:r>
      <w:r w:rsidR="001F16C0">
        <w:rPr>
          <w:rFonts w:ascii="Times New Roman" w:hAnsi="Times New Roman"/>
          <w:color w:val="000000" w:themeColor="text1"/>
        </w:rPr>
        <w:t>mais aussi le développement de nouvelles thérapies.</w:t>
      </w:r>
      <w:r w:rsidRPr="002C3BD6">
        <w:rPr>
          <w:rFonts w:ascii="Times New Roman" w:hAnsi="Times New Roman"/>
          <w:color w:val="000000" w:themeColor="text1"/>
        </w:rPr>
        <w:t xml:space="preserve"> </w:t>
      </w:r>
    </w:p>
    <w:bookmarkEnd w:id="0"/>
    <w:p w14:paraId="15AD471E" w14:textId="42EFC127" w:rsidR="00CD1A9F" w:rsidRDefault="00F240B9" w:rsidP="00CD1A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informations concernant la collection </w:t>
      </w:r>
      <w:r w:rsidR="0030326C">
        <w:rPr>
          <w:rFonts w:ascii="Times New Roman" w:hAnsi="Times New Roman"/>
        </w:rPr>
        <w:t xml:space="preserve">de tissu biologique </w:t>
      </w:r>
      <w:proofErr w:type="gramStart"/>
      <w:r w:rsidR="0030326C">
        <w:rPr>
          <w:rFonts w:ascii="Times New Roman" w:hAnsi="Times New Roman"/>
        </w:rPr>
        <w:t>a</w:t>
      </w:r>
      <w:proofErr w:type="gramEnd"/>
      <w:r w:rsidR="0030326C">
        <w:rPr>
          <w:rFonts w:ascii="Times New Roman" w:hAnsi="Times New Roman"/>
        </w:rPr>
        <w:t xml:space="preserve"> pu être identifiée pour </w:t>
      </w:r>
      <w:r w:rsidR="00CD1A9F">
        <w:rPr>
          <w:rFonts w:ascii="Times New Roman" w:hAnsi="Times New Roman"/>
        </w:rPr>
        <w:t>77 tumeurs</w:t>
      </w:r>
      <w:r w:rsidR="0030326C">
        <w:rPr>
          <w:rFonts w:ascii="Times New Roman" w:hAnsi="Times New Roman"/>
        </w:rPr>
        <w:t xml:space="preserve"> fixés et </w:t>
      </w:r>
      <w:r w:rsidR="00CD1A9F">
        <w:rPr>
          <w:rFonts w:ascii="Times New Roman" w:hAnsi="Times New Roman"/>
        </w:rPr>
        <w:t xml:space="preserve">4 </w:t>
      </w:r>
      <w:r w:rsidR="0030326C">
        <w:rPr>
          <w:rFonts w:ascii="Times New Roman" w:hAnsi="Times New Roman"/>
        </w:rPr>
        <w:t>tumeurs congelés</w:t>
      </w:r>
      <w:r w:rsidR="001F16C0">
        <w:rPr>
          <w:rFonts w:ascii="Times New Roman" w:hAnsi="Times New Roman"/>
        </w:rPr>
        <w:t xml:space="preserve"> chez des patients atteints de MF</w:t>
      </w:r>
      <w:r w:rsidR="0018110E">
        <w:rPr>
          <w:rFonts w:ascii="Times New Roman" w:hAnsi="Times New Roman"/>
        </w:rPr>
        <w:t xml:space="preserve">, comprenant au total </w:t>
      </w:r>
      <w:r w:rsidR="00D2722D">
        <w:rPr>
          <w:rFonts w:ascii="Times New Roman" w:hAnsi="Times New Roman"/>
        </w:rPr>
        <w:t xml:space="preserve">35 </w:t>
      </w:r>
      <w:r w:rsidR="0018110E">
        <w:rPr>
          <w:rFonts w:ascii="Times New Roman" w:hAnsi="Times New Roman"/>
        </w:rPr>
        <w:t xml:space="preserve">prélèvements issus de </w:t>
      </w:r>
      <w:r w:rsidR="0030326C">
        <w:rPr>
          <w:rFonts w:ascii="Times New Roman" w:hAnsi="Times New Roman"/>
        </w:rPr>
        <w:t>cancers de la cavité orale et de la sphère ORL</w:t>
      </w:r>
      <w:r w:rsidR="0018110E">
        <w:rPr>
          <w:rFonts w:ascii="Times New Roman" w:hAnsi="Times New Roman"/>
        </w:rPr>
        <w:t>.</w:t>
      </w:r>
    </w:p>
    <w:p w14:paraId="496326B6" w14:textId="0C204A97" w:rsidR="00CD1A9F" w:rsidRPr="005A667A" w:rsidRDefault="0030326C" w:rsidP="00CD1A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Cette </w:t>
      </w:r>
      <w:proofErr w:type="spellStart"/>
      <w:r>
        <w:rPr>
          <w:rFonts w:ascii="Times New Roman" w:hAnsi="Times New Roman"/>
        </w:rPr>
        <w:t>biobanque</w:t>
      </w:r>
      <w:proofErr w:type="spellEnd"/>
      <w:r>
        <w:rPr>
          <w:rFonts w:ascii="Times New Roman" w:hAnsi="Times New Roman"/>
        </w:rPr>
        <w:t xml:space="preserve"> </w:t>
      </w:r>
      <w:r w:rsidR="00D2722D">
        <w:rPr>
          <w:rFonts w:ascii="Times New Roman" w:hAnsi="Times New Roman"/>
        </w:rPr>
        <w:t xml:space="preserve">pourra </w:t>
      </w:r>
      <w:r>
        <w:rPr>
          <w:rFonts w:ascii="Times New Roman" w:hAnsi="Times New Roman"/>
        </w:rPr>
        <w:t xml:space="preserve">constituer le support d’un projet d’analyse génomique </w:t>
      </w:r>
      <w:r w:rsidR="0018110E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orté par Dr </w:t>
      </w:r>
      <w:r w:rsidRPr="0030326C">
        <w:rPr>
          <w:rFonts w:ascii="Times New Roman" w:hAnsi="Times New Roman"/>
        </w:rPr>
        <w:t>Jean-Philippe FOY, chirurgie</w:t>
      </w:r>
      <w:r w:rsidR="0018110E">
        <w:rPr>
          <w:rFonts w:ascii="Times New Roman" w:hAnsi="Times New Roman"/>
        </w:rPr>
        <w:t>n</w:t>
      </w:r>
      <w:r w:rsidRPr="0030326C">
        <w:rPr>
          <w:rFonts w:ascii="Times New Roman" w:hAnsi="Times New Roman"/>
        </w:rPr>
        <w:t xml:space="preserve"> maxillo-facial à La Pitié Salpêtrière</w:t>
      </w:r>
      <w:r w:rsidR="001F16C0">
        <w:rPr>
          <w:rFonts w:ascii="Times New Roman" w:hAnsi="Times New Roman"/>
        </w:rPr>
        <w:t xml:space="preserve"> en collaboration avec le centre de référence de l’aplasie médullaire</w:t>
      </w:r>
      <w:r w:rsidR="00E04101">
        <w:rPr>
          <w:rFonts w:ascii="Times New Roman" w:hAnsi="Times New Roman"/>
        </w:rPr>
        <w:t xml:space="preserve">. Ce projet </w:t>
      </w:r>
      <w:r w:rsidRPr="0030326C">
        <w:rPr>
          <w:rFonts w:ascii="Times New Roman" w:hAnsi="Times New Roman"/>
        </w:rPr>
        <w:t xml:space="preserve">s'intéresse aux particularités </w:t>
      </w:r>
      <w:r w:rsidR="00E04101">
        <w:rPr>
          <w:rFonts w:ascii="Times New Roman" w:hAnsi="Times New Roman"/>
        </w:rPr>
        <w:t xml:space="preserve">génétiques </w:t>
      </w:r>
      <w:r w:rsidRPr="0030326C">
        <w:rPr>
          <w:rFonts w:ascii="Times New Roman" w:hAnsi="Times New Roman"/>
        </w:rPr>
        <w:t>des cancers</w:t>
      </w:r>
      <w:r w:rsidR="00D2722D">
        <w:rPr>
          <w:rFonts w:ascii="Times New Roman" w:hAnsi="Times New Roman"/>
        </w:rPr>
        <w:t xml:space="preserve"> épidermoïdes de la cavité orale et de la sphère ORL survenant chez les patients atteints de MF </w:t>
      </w:r>
      <w:r w:rsidRPr="0030326C">
        <w:rPr>
          <w:rFonts w:ascii="Times New Roman" w:hAnsi="Times New Roman"/>
        </w:rPr>
        <w:t xml:space="preserve">par rapport aux patients non </w:t>
      </w:r>
      <w:proofErr w:type="spellStart"/>
      <w:r w:rsidRPr="0030326C">
        <w:rPr>
          <w:rFonts w:ascii="Times New Roman" w:hAnsi="Times New Roman"/>
        </w:rPr>
        <w:t>Fanconi</w:t>
      </w:r>
      <w:proofErr w:type="spellEnd"/>
      <w:r w:rsidRPr="0030326C">
        <w:rPr>
          <w:rFonts w:ascii="Times New Roman" w:hAnsi="Times New Roman"/>
        </w:rPr>
        <w:t xml:space="preserve">. </w:t>
      </w:r>
      <w:r w:rsidR="0018110E">
        <w:rPr>
          <w:rFonts w:ascii="Times New Roman" w:hAnsi="Times New Roman"/>
        </w:rPr>
        <w:t xml:space="preserve">Mieux comprendre les </w:t>
      </w:r>
      <w:r w:rsidR="00D2722D">
        <w:rPr>
          <w:rFonts w:ascii="Times New Roman" w:hAnsi="Times New Roman"/>
        </w:rPr>
        <w:t>anomalies</w:t>
      </w:r>
      <w:r w:rsidR="0018110E">
        <w:rPr>
          <w:rFonts w:ascii="Times New Roman" w:hAnsi="Times New Roman"/>
        </w:rPr>
        <w:t xml:space="preserve"> participant au développement de</w:t>
      </w:r>
      <w:r w:rsidR="00D2722D">
        <w:rPr>
          <w:rFonts w:ascii="Times New Roman" w:hAnsi="Times New Roman"/>
        </w:rPr>
        <w:t>s</w:t>
      </w:r>
      <w:r w:rsidRPr="0030326C">
        <w:rPr>
          <w:rFonts w:ascii="Times New Roman" w:hAnsi="Times New Roman"/>
        </w:rPr>
        <w:t xml:space="preserve"> cancers chez </w:t>
      </w:r>
      <w:r w:rsidR="00D2722D">
        <w:rPr>
          <w:rFonts w:ascii="Times New Roman" w:hAnsi="Times New Roman"/>
        </w:rPr>
        <w:t>les</w:t>
      </w:r>
      <w:r w:rsidRPr="0030326C">
        <w:rPr>
          <w:rFonts w:ascii="Times New Roman" w:hAnsi="Times New Roman"/>
        </w:rPr>
        <w:t xml:space="preserve"> patients </w:t>
      </w:r>
      <w:r w:rsidR="00D2722D">
        <w:rPr>
          <w:rFonts w:ascii="Times New Roman" w:hAnsi="Times New Roman"/>
        </w:rPr>
        <w:t>atteints de MF offre la perspective d’</w:t>
      </w:r>
      <w:r w:rsidR="00D2722D" w:rsidRPr="00DC4CE5">
        <w:rPr>
          <w:rFonts w:ascii="Times New Roman" w:hAnsi="Times New Roman"/>
          <w:color w:val="000000" w:themeColor="text1"/>
        </w:rPr>
        <w:t xml:space="preserve">identifier de nouvelles cibles accessibles à des </w:t>
      </w:r>
      <w:bookmarkStart w:id="2" w:name="_GoBack"/>
      <w:bookmarkEnd w:id="2"/>
      <w:r w:rsidR="00D2722D" w:rsidRPr="00DC4CE5">
        <w:rPr>
          <w:rFonts w:ascii="Times New Roman" w:hAnsi="Times New Roman"/>
          <w:color w:val="000000" w:themeColor="text1"/>
        </w:rPr>
        <w:t xml:space="preserve">thérapies ciblées innovantes. L’objectif final est de </w:t>
      </w:r>
      <w:r w:rsidR="00D2722D">
        <w:rPr>
          <w:rFonts w:ascii="Times New Roman" w:hAnsi="Times New Roman"/>
          <w:color w:val="000000" w:themeColor="text1"/>
        </w:rPr>
        <w:t>participer au</w:t>
      </w:r>
      <w:r w:rsidR="00D2722D" w:rsidRPr="00DC4CE5">
        <w:rPr>
          <w:rFonts w:ascii="Times New Roman" w:hAnsi="Times New Roman"/>
          <w:color w:val="000000" w:themeColor="text1"/>
        </w:rPr>
        <w:t xml:space="preserve"> développement de thérapies efficaces à moindre toxicité et d’ainsi améliorer la prise en charge et la qualité de vie des cancers solides chez les patients atteints de MF</w:t>
      </w:r>
      <w:r w:rsidR="00D2722D">
        <w:rPr>
          <w:rFonts w:ascii="Times New Roman" w:hAnsi="Times New Roman"/>
          <w:color w:val="000000" w:themeColor="text1"/>
        </w:rPr>
        <w:t>.</w:t>
      </w:r>
    </w:p>
    <w:sectPr w:rsidR="00CD1A9F" w:rsidRPr="005A667A" w:rsidSect="005A667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9F"/>
    <w:rsid w:val="00031F90"/>
    <w:rsid w:val="0018110E"/>
    <w:rsid w:val="001F16C0"/>
    <w:rsid w:val="0030326C"/>
    <w:rsid w:val="00313FD7"/>
    <w:rsid w:val="004164ED"/>
    <w:rsid w:val="00565CCE"/>
    <w:rsid w:val="005A667A"/>
    <w:rsid w:val="0081333D"/>
    <w:rsid w:val="00A01E49"/>
    <w:rsid w:val="00C57C1D"/>
    <w:rsid w:val="00CD1A9F"/>
    <w:rsid w:val="00D2722D"/>
    <w:rsid w:val="00DC4CE5"/>
    <w:rsid w:val="00DF0941"/>
    <w:rsid w:val="00E04101"/>
    <w:rsid w:val="00F212C4"/>
    <w:rsid w:val="00F2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A377"/>
  <w15:chartTrackingRefBased/>
  <w15:docId w15:val="{4A02019F-6E15-47C5-A04A-05AF77C7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BRINDEL BERTHON Isabelle</dc:creator>
  <cp:keywords/>
  <dc:description/>
  <cp:lastModifiedBy>BRINDEL BERTHON Isabelle</cp:lastModifiedBy>
  <cp:revision>11</cp:revision>
  <dcterms:created xsi:type="dcterms:W3CDTF">2022-12-12T13:55:00Z</dcterms:created>
  <dcterms:modified xsi:type="dcterms:W3CDTF">2022-12-13T07:36:00Z</dcterms:modified>
</cp:coreProperties>
</file>